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 МО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«Зеленоградский городской округ»</w:t>
      </w:r>
    </w:p>
    <w:p w:rsidR="008306A8" w:rsidRDefault="00713359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 марта 2021 года</w:t>
      </w:r>
    </w:p>
    <w:p w:rsidR="008306A8" w:rsidRPr="00713359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359">
        <w:rPr>
          <w:rFonts w:ascii="Times New Roman" w:hAnsi="Times New Roman" w:cs="Times New Roman"/>
          <w:sz w:val="24"/>
          <w:szCs w:val="24"/>
        </w:rPr>
        <w:tab/>
      </w:r>
      <w:r w:rsidR="00713359">
        <w:rPr>
          <w:rFonts w:ascii="Times New Roman" w:hAnsi="Times New Roman" w:cs="Times New Roman"/>
          <w:sz w:val="24"/>
          <w:szCs w:val="24"/>
        </w:rPr>
        <w:tab/>
      </w:r>
      <w:r w:rsidR="00713359">
        <w:rPr>
          <w:rFonts w:ascii="Times New Roman" w:hAnsi="Times New Roman" w:cs="Times New Roman"/>
          <w:sz w:val="24"/>
          <w:szCs w:val="24"/>
        </w:rPr>
        <w:tab/>
      </w:r>
      <w:r w:rsidR="00713359">
        <w:rPr>
          <w:rFonts w:ascii="Times New Roman" w:hAnsi="Times New Roman" w:cs="Times New Roman"/>
          <w:sz w:val="24"/>
          <w:szCs w:val="24"/>
        </w:rPr>
        <w:tab/>
      </w:r>
      <w:r w:rsidRPr="0071335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13359" w:rsidRPr="00713359">
        <w:rPr>
          <w:rFonts w:ascii="Times New Roman" w:hAnsi="Times New Roman" w:cs="Times New Roman"/>
          <w:sz w:val="24"/>
          <w:szCs w:val="24"/>
          <w:u w:val="single"/>
        </w:rPr>
        <w:t>521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Pr="00BF1F9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98">
        <w:rPr>
          <w:rFonts w:ascii="Times New Roman" w:hAnsi="Times New Roman" w:cs="Times New Roman"/>
          <w:b/>
          <w:sz w:val="24"/>
          <w:szCs w:val="24"/>
        </w:rPr>
        <w:t>СХЕМА ТЕПЛОСНАБЖЕНИЯ</w:t>
      </w:r>
      <w:r w:rsidR="00EC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A8" w:rsidRDefault="005C212C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Зеленоградска МО «</w:t>
      </w:r>
      <w:r w:rsidR="008306A8" w:rsidRPr="00BF1F98">
        <w:rPr>
          <w:rFonts w:ascii="Times New Roman" w:hAnsi="Times New Roman" w:cs="Times New Roman"/>
          <w:b/>
          <w:sz w:val="24"/>
          <w:szCs w:val="24"/>
        </w:rPr>
        <w:t>ЗЕЛЕН</w:t>
      </w:r>
      <w:bookmarkStart w:id="0" w:name="_GoBack"/>
      <w:bookmarkEnd w:id="0"/>
      <w:r w:rsidR="008306A8" w:rsidRPr="00BF1F98">
        <w:rPr>
          <w:rFonts w:ascii="Times New Roman" w:hAnsi="Times New Roman" w:cs="Times New Roman"/>
          <w:b/>
          <w:sz w:val="24"/>
          <w:szCs w:val="24"/>
        </w:rPr>
        <w:t>ОГРАДСКОГО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06A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03CE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разработки 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 xml:space="preserve">города  Зеленоградска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 является;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27.07.2010 года №190-ФЗ « О теплоснабжении»;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Правительства  РФ от 22 февраля 2012г. № 154 «О требованиях к схемам теплоснабжения, порядку их разработки и утверждения»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комплексного развития системы коммунальной инфраструктуры муниципального образования;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-генеральный план муниципального образования.</w:t>
      </w:r>
    </w:p>
    <w:p w:rsidR="008306A8" w:rsidRDefault="008306A8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846821">
        <w:rPr>
          <w:rFonts w:ascii="Times New Roman" w:hAnsi="Times New Roman" w:cs="Times New Roman"/>
          <w:b/>
          <w:sz w:val="24"/>
          <w:szCs w:val="24"/>
        </w:rPr>
        <w:t>став схемы теплоснабжения на период до 20</w:t>
      </w:r>
      <w:r w:rsidR="00BF2D98">
        <w:rPr>
          <w:rFonts w:ascii="Times New Roman" w:hAnsi="Times New Roman" w:cs="Times New Roman"/>
          <w:b/>
          <w:sz w:val="24"/>
          <w:szCs w:val="24"/>
        </w:rPr>
        <w:t>2</w:t>
      </w:r>
      <w:r w:rsidR="005D2620">
        <w:rPr>
          <w:rFonts w:ascii="Times New Roman" w:hAnsi="Times New Roman" w:cs="Times New Roman"/>
          <w:b/>
          <w:sz w:val="24"/>
          <w:szCs w:val="24"/>
        </w:rPr>
        <w:t>5</w:t>
      </w:r>
      <w:r w:rsidRPr="00846821">
        <w:rPr>
          <w:rFonts w:ascii="Times New Roman" w:hAnsi="Times New Roman" w:cs="Times New Roman"/>
          <w:b/>
          <w:sz w:val="24"/>
          <w:szCs w:val="24"/>
        </w:rPr>
        <w:t>г.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821">
        <w:rPr>
          <w:rFonts w:ascii="Times New Roman" w:hAnsi="Times New Roman" w:cs="Times New Roman"/>
          <w:sz w:val="24"/>
          <w:szCs w:val="24"/>
        </w:rPr>
        <w:t>Разработанная схема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включает в себя: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2.Общую характеристику </w:t>
      </w:r>
      <w:r w:rsidR="005C212C">
        <w:rPr>
          <w:rFonts w:ascii="Times New Roman" w:hAnsi="Times New Roman" w:cs="Times New Roman"/>
          <w:sz w:val="24"/>
          <w:szCs w:val="24"/>
        </w:rPr>
        <w:t>города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.Существующее положение в сфере производства, передачи  и потребления тепловой энергии для целей теплоснабжения городского округа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.1.</w:t>
      </w:r>
      <w:r w:rsidR="007A0739"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.2.</w:t>
      </w:r>
      <w:r w:rsidR="007A0739">
        <w:rPr>
          <w:rFonts w:ascii="Times New Roman" w:hAnsi="Times New Roman" w:cs="Times New Roman"/>
          <w:sz w:val="24"/>
          <w:szCs w:val="24"/>
        </w:rPr>
        <w:t>Источники тепловой энергии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.3.</w:t>
      </w:r>
      <w:r w:rsidR="007A0739">
        <w:rPr>
          <w:rFonts w:ascii="Times New Roman" w:hAnsi="Times New Roman" w:cs="Times New Roman"/>
          <w:sz w:val="24"/>
          <w:szCs w:val="24"/>
        </w:rPr>
        <w:t>Тепловые сети, сооружения на них и тепловые пункты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.4.Зоны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.5.тепловые нагрузки потребителей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.6.Балансы тепловой мощности и тепловой энергии в зонах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.7.Топливные балансы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.8.Надежность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.9.технико-экономические показатели теплоснабжающей организации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.10.Цены (тарифы) в сфере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.11.Описание существующих проблем.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6A8">
        <w:rPr>
          <w:rFonts w:ascii="Times New Roman" w:hAnsi="Times New Roman" w:cs="Times New Roman"/>
          <w:sz w:val="24"/>
          <w:szCs w:val="24"/>
        </w:rPr>
        <w:t>.Процедуры диагностики состояния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6A8">
        <w:rPr>
          <w:rFonts w:ascii="Times New Roman" w:hAnsi="Times New Roman" w:cs="Times New Roman"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6A8">
        <w:rPr>
          <w:rFonts w:ascii="Times New Roman" w:hAnsi="Times New Roman" w:cs="Times New Roman"/>
          <w:sz w:val="24"/>
          <w:szCs w:val="24"/>
        </w:rPr>
        <w:t xml:space="preserve">.Перспективное потребление тепловой мощности и тепловой энергии на цели теплоснабжения  в административных границах </w:t>
      </w:r>
      <w:r w:rsidR="005C212C">
        <w:rPr>
          <w:rFonts w:ascii="Times New Roman" w:hAnsi="Times New Roman" w:cs="Times New Roman"/>
          <w:sz w:val="24"/>
          <w:szCs w:val="24"/>
        </w:rPr>
        <w:t>города Зеленоградска</w:t>
      </w:r>
      <w:r w:rsidR="008306A8">
        <w:rPr>
          <w:rFonts w:ascii="Times New Roman" w:hAnsi="Times New Roman" w:cs="Times New Roman"/>
          <w:sz w:val="24"/>
          <w:szCs w:val="24"/>
        </w:rPr>
        <w:t>.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2C4972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306A8" w:rsidRPr="000577F3">
        <w:rPr>
          <w:rFonts w:ascii="Times New Roman" w:hAnsi="Times New Roman" w:cs="Times New Roman"/>
          <w:b/>
          <w:sz w:val="24"/>
          <w:szCs w:val="24"/>
        </w:rPr>
        <w:t>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 xml:space="preserve"> - 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документ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округа и надежности теплоснабжения потребителей.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при разработке 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213F39">
        <w:rPr>
          <w:rFonts w:ascii="Times New Roman" w:hAnsi="Times New Roman" w:cs="Times New Roman"/>
          <w:sz w:val="24"/>
          <w:szCs w:val="24"/>
        </w:rPr>
        <w:t xml:space="preserve"> на период до 2025</w:t>
      </w:r>
      <w:r>
        <w:rPr>
          <w:rFonts w:ascii="Times New Roman" w:hAnsi="Times New Roman" w:cs="Times New Roman"/>
          <w:sz w:val="24"/>
          <w:szCs w:val="24"/>
        </w:rPr>
        <w:t>г. являются: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1.Обследование системы теплоснабжения  и анализ существующей ситуации в теплоснабжении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6D0" w:rsidRDefault="00BC26D0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4E64F5" w:rsidRDefault="004E64F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2AFB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</w:t>
      </w:r>
      <w:r w:rsidR="00AF7ED7">
        <w:rPr>
          <w:rFonts w:ascii="Times New Roman" w:hAnsi="Times New Roman" w:cs="Times New Roman"/>
          <w:sz w:val="24"/>
          <w:szCs w:val="24"/>
        </w:rPr>
        <w:t xml:space="preserve"> и основные рекомендации по развитию системы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8F491B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AF7ED7">
        <w:rPr>
          <w:rFonts w:ascii="Times New Roman" w:hAnsi="Times New Roman" w:cs="Times New Roman"/>
          <w:sz w:val="24"/>
          <w:szCs w:val="24"/>
        </w:rPr>
        <w:t xml:space="preserve"> до 202</w:t>
      </w:r>
      <w:r w:rsidR="005D2620">
        <w:rPr>
          <w:rFonts w:ascii="Times New Roman" w:hAnsi="Times New Roman" w:cs="Times New Roman"/>
          <w:sz w:val="24"/>
          <w:szCs w:val="24"/>
        </w:rPr>
        <w:t>5</w:t>
      </w:r>
      <w:r w:rsidR="00AF7E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 города Зеленоградска –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теплоснабжения, предусмотренные  настоящей схемой, включаются в инвестиционную программу теплоснабжающей организации   и</w:t>
      </w:r>
      <w:r w:rsidR="005C2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следствие, могут быть включен</w:t>
      </w:r>
      <w:r w:rsidR="005C21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тариф организации коммунального комплекса. </w:t>
      </w:r>
    </w:p>
    <w:p w:rsidR="00AF7ED7" w:rsidRDefault="00AF7ED7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7" w:rsidRDefault="002C4972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ED7" w:rsidRPr="00AF7ED7">
        <w:rPr>
          <w:rFonts w:ascii="Times New Roman" w:hAnsi="Times New Roman" w:cs="Times New Roman"/>
          <w:b/>
          <w:sz w:val="24"/>
          <w:szCs w:val="24"/>
        </w:rPr>
        <w:t xml:space="preserve">.Общая характеристика </w:t>
      </w:r>
      <w:r w:rsidR="005C212C">
        <w:rPr>
          <w:rFonts w:ascii="Times New Roman" w:hAnsi="Times New Roman" w:cs="Times New Roman"/>
          <w:b/>
          <w:sz w:val="24"/>
          <w:szCs w:val="24"/>
        </w:rPr>
        <w:t>города Зеленоградска</w:t>
      </w:r>
    </w:p>
    <w:p w:rsidR="00D97D88" w:rsidRPr="00AF7ED7" w:rsidRDefault="00D97D88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Город Зеленоградск – курорт </w:t>
      </w:r>
      <w:r w:rsidR="006066E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значения, расположен на побережье Балтийского моря  в 32 км от областного  центра г. Калининграда, связан с ним автомобильной и железной дорогами.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севере-востоке территория города граничит с национальным парком «Куршская коса».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Климат г. Зеленоградска, расположенного в атлантической европейской климатической области, морской и характеризуется в целом мягкой малоснежной зимой</w:t>
      </w:r>
      <w:r w:rsidR="0047525D">
        <w:rPr>
          <w:rFonts w:ascii="Times New Roman" w:hAnsi="Times New Roman" w:cs="Times New Roman"/>
          <w:sz w:val="24"/>
          <w:szCs w:val="24"/>
        </w:rPr>
        <w:t>, теплой  дождливой осенью и умеренным теплым летом при высокой влажности воздуха.</w:t>
      </w:r>
    </w:p>
    <w:p w:rsidR="00AC4F33" w:rsidRDefault="008F491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температура воздуха – от +5,7 до +8,6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Температура января – около </w:t>
      </w:r>
      <w:r w:rsidR="00AC4F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1B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91B">
        <w:rPr>
          <w:rFonts w:ascii="Times New Roman" w:hAnsi="Times New Roman" w:cs="Times New Roman"/>
          <w:sz w:val="24"/>
          <w:szCs w:val="24"/>
        </w:rPr>
        <w:t>4</w:t>
      </w:r>
      <w:r w:rsidR="008F49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F49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F4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юля и августа - +16,8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Зима, как, правило, непродолжительная, длится около 3 месяцев, с декабря по март. Преобладает  слабо морозная погода, в первую треть зимы неустойчивая, часто дождливая.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холодный месяц –</w:t>
      </w:r>
      <w:r w:rsidR="0017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январь со среднемесячной температурой -2,7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A72">
        <w:rPr>
          <w:rFonts w:ascii="Times New Roman" w:hAnsi="Times New Roman" w:cs="Times New Roman"/>
          <w:sz w:val="24"/>
          <w:szCs w:val="24"/>
        </w:rPr>
        <w:t>. Абсолютный минимум -33</w:t>
      </w:r>
      <w:r w:rsidR="00177A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77A72">
        <w:rPr>
          <w:rFonts w:ascii="Times New Roman" w:hAnsi="Times New Roman" w:cs="Times New Roman"/>
          <w:sz w:val="24"/>
          <w:szCs w:val="24"/>
        </w:rPr>
        <w:t>С. Средняя</w:t>
      </w:r>
      <w:r w:rsidR="0043388B">
        <w:rPr>
          <w:rFonts w:ascii="Times New Roman" w:hAnsi="Times New Roman" w:cs="Times New Roman"/>
          <w:sz w:val="24"/>
          <w:szCs w:val="24"/>
        </w:rPr>
        <w:t xml:space="preserve"> суточная амплитуда температуры воздуха  наиболее холодного месяца составляет  5</w:t>
      </w:r>
      <w:r w:rsidR="0043388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3388B">
        <w:rPr>
          <w:rFonts w:ascii="Times New Roman" w:hAnsi="Times New Roman" w:cs="Times New Roman"/>
          <w:sz w:val="24"/>
          <w:szCs w:val="24"/>
        </w:rPr>
        <w:t>С. Снежный покров, как  правило, нестойкий из-за оттепелей. Снег обычно выпадает в декабре и держится до конца марта.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Безморозный период продолжается 173 дня.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 может быть как прохладным и дождливым, так и жарким и сухим.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Самый теплый месяц – июль со среднемесячной температурой +</w:t>
      </w:r>
      <w:r w:rsidR="001264C7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64C7">
        <w:rPr>
          <w:rFonts w:ascii="Times New Roman" w:hAnsi="Times New Roman" w:cs="Times New Roman"/>
          <w:sz w:val="24"/>
          <w:szCs w:val="24"/>
        </w:rPr>
        <w:t>. Абсолютный максимум +35</w:t>
      </w:r>
      <w:r w:rsidR="001264C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264C7">
        <w:rPr>
          <w:rFonts w:ascii="Times New Roman" w:hAnsi="Times New Roman" w:cs="Times New Roman"/>
          <w:sz w:val="24"/>
          <w:szCs w:val="24"/>
        </w:rPr>
        <w:t>С.</w:t>
      </w:r>
    </w:p>
    <w:p w:rsidR="001264C7" w:rsidRDefault="001264C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Ветровой режим характеризуется преобладанием ветров юго-западных, западных, направлений с повторяемостью 35%, а также южный и юго-восточной 25% повторяемости. Средняя скорость ветра составляет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3,7м/сек. В холодный период преобладают ветры южного, а теплый период –</w:t>
      </w:r>
      <w:r w:rsidR="00F6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западного направлений. Среднегодовая скорость ветра 5,6</w:t>
      </w:r>
      <w:r w:rsidR="0067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м/сек</w:t>
      </w:r>
      <w:r w:rsidR="00674864">
        <w:rPr>
          <w:rFonts w:ascii="Times New Roman" w:hAnsi="Times New Roman" w:cs="Times New Roman"/>
          <w:sz w:val="24"/>
          <w:szCs w:val="24"/>
        </w:rPr>
        <w:t>. с максимум зимой  6,2 м/сек. и минимум летом 4,2м/сек. Сильный ветер со скоростью, превышающей 8 м/сек., отмечается в течение 91 дня в году.</w:t>
      </w:r>
    </w:p>
    <w:p w:rsidR="00674864" w:rsidRDefault="00674864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Влажные воздушные массы, поступающие из Атлантического океана, обусловливают высокую относительную влажность воздуха, которая зимой и осенью составляет 85-87%, снижаясь к началу лета до 72-73%. За год в среднем выпадает в среднем 750мм осадков, из них 480 мм – в теплый период года. Максимальное количество осадков наблюдается в осенне-зимний период, минимальное - весной. Количество дней с осадками – от 143 до 160 .Высокая влажность воздуха и большая облачность заметно сказываются на уменьшении светового режима.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городе отмечается 150 пасмурных и только 30 ясных дней.</w:t>
      </w:r>
    </w:p>
    <w:p w:rsidR="00F67D5F" w:rsidRDefault="00F67D5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Из-за отсутствия устойчивого снежного покрова метели  довольно редкое явление (около 10 дней в году).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Туманы образуются в течение всего года (в среднем 56 дней в году). Наибольшее число дней с туманом наблюдается осенью и в начале зимы (6-7 дней в месяц).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Атмосферное давление характеризуется устойчивостью и малой амплитудой колебаний во все сезоны года, что является благоприятным фактором для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гипертонических заболеваний.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Численность постоянного населения г. Зеленоградска составляет </w:t>
      </w:r>
      <w:r w:rsidR="002E3393">
        <w:rPr>
          <w:rFonts w:ascii="Times New Roman" w:hAnsi="Times New Roman" w:cs="Times New Roman"/>
          <w:sz w:val="24"/>
          <w:szCs w:val="24"/>
        </w:rPr>
        <w:t>1</w:t>
      </w:r>
      <w:r w:rsidR="005D2620">
        <w:rPr>
          <w:rFonts w:ascii="Times New Roman" w:hAnsi="Times New Roman" w:cs="Times New Roman"/>
          <w:sz w:val="24"/>
          <w:szCs w:val="24"/>
        </w:rPr>
        <w:t>6536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численность населения города Зеленоградска принята по проектным периодам:</w:t>
      </w:r>
    </w:p>
    <w:p w:rsidR="00A85017" w:rsidRDefault="00A8501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2030 году – 20 тыс. человек.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 площадь жилищного фонда МО «Зеленоградский городской округ» составляет 661,4,0 тыс.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жилищного фонда с централизованным отоплением -128571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70" w:rsidRPr="00C80A70" w:rsidRDefault="00C80A70" w:rsidP="00C80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80A70" w:rsidRPr="00C80A70" w:rsidRDefault="00C80A70" w:rsidP="00C80A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C5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FC5" w:rsidRPr="008F491B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.Существующее положение в сфере производства, передачи и потребления тепловой энергии для целей теплоснабжения г.</w:t>
      </w:r>
      <w:r w:rsidR="0083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Зеленоградска</w:t>
      </w:r>
    </w:p>
    <w:p w:rsidR="003110FB" w:rsidRDefault="003110FB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00232B">
        <w:rPr>
          <w:rFonts w:ascii="Times New Roman" w:hAnsi="Times New Roman" w:cs="Times New Roman"/>
          <w:b/>
          <w:sz w:val="24"/>
          <w:szCs w:val="24"/>
        </w:rPr>
        <w:t>.1.Функциональная структура теплоснабжения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0232B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="00721FB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Зеленоградск является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», на территории города  4 котельных работающих на природном газе.</w:t>
      </w:r>
    </w:p>
    <w:p w:rsidR="00582BE2" w:rsidRDefault="00721FBA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FBA">
        <w:rPr>
          <w:rFonts w:ascii="Times New Roman" w:hAnsi="Times New Roman" w:cs="Times New Roman"/>
          <w:sz w:val="24"/>
          <w:szCs w:val="24"/>
        </w:rPr>
        <w:t>Протяженность магистральных  тепловых сетей  в двухтрубном исполнении 1</w:t>
      </w:r>
      <w:r w:rsidR="002E3393">
        <w:rPr>
          <w:rFonts w:ascii="Times New Roman" w:hAnsi="Times New Roman" w:cs="Times New Roman"/>
          <w:sz w:val="24"/>
          <w:szCs w:val="24"/>
        </w:rPr>
        <w:t>3503</w:t>
      </w:r>
      <w:r w:rsidRPr="00721F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Обслуживание тепловых сетей осуществляет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1FBA" w:rsidRPr="00721FBA" w:rsidRDefault="00721FBA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582BE2">
        <w:rPr>
          <w:rFonts w:ascii="Times New Roman" w:hAnsi="Times New Roman" w:cs="Times New Roman"/>
          <w:b/>
          <w:sz w:val="24"/>
          <w:szCs w:val="24"/>
        </w:rPr>
        <w:t>.2.Источники тепловой энергии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BE2" w:rsidRPr="00E14D56" w:rsidRDefault="00582BE2" w:rsidP="00582BE2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ТЕПЛОИСТ</w:t>
      </w:r>
      <w:r w:rsidR="00AC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ОЧНИКОВ И ТЕПЛОВЫХ СЕТЕЙ ООО «Теплоснабжение</w:t>
      </w:r>
      <w:r w:rsidRPr="00E1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560"/>
        <w:gridCol w:w="1417"/>
        <w:gridCol w:w="1276"/>
        <w:gridCol w:w="992"/>
        <w:gridCol w:w="1276"/>
      </w:tblGrid>
      <w:tr w:rsidR="00582BE2" w:rsidRPr="00E14D56" w:rsidTr="00AC3B49"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</w:t>
            </w:r>
            <w:proofErr w:type="gramEnd"/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Гкал/час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Гкал/час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Тип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 их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</w:t>
            </w:r>
            <w:proofErr w:type="spell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топлива и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его средне-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</w:t>
            </w:r>
          </w:p>
        </w:tc>
      </w:tr>
      <w:tr w:rsidR="00582BE2" w:rsidRPr="00E14D56" w:rsidTr="00AC3B49">
        <w:trPr>
          <w:trHeight w:val="634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котельная № 1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Зеленая, 8а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11,989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1996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Газ, </w:t>
            </w:r>
          </w:p>
          <w:p w:rsidR="00582BE2" w:rsidRPr="00E14D56" w:rsidRDefault="00A8313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2363,2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243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№1</w:t>
            </w:r>
          </w:p>
        </w:tc>
      </w:tr>
      <w:tr w:rsidR="00582BE2" w:rsidRPr="00E14D56" w:rsidTr="00AC3B49">
        <w:trPr>
          <w:trHeight w:val="532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котельная № 2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Лесопарковая, 1а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</w:t>
            </w:r>
          </w:p>
          <w:p w:rsidR="00582BE2" w:rsidRPr="00E14D56" w:rsidRDefault="00582BE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09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№2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Тургенева, 4 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Тургенева, 4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1A5D5E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1A5D5E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S825L-1300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тыс</w:t>
            </w:r>
            <w:proofErr w:type="gramStart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55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Тургенева 4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Пограничная, 3а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276" w:type="dxa"/>
            <w:shd w:val="clear" w:color="auto" w:fill="auto"/>
          </w:tcPr>
          <w:p w:rsidR="00582BE2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E14D56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 745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2012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70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-тепловые сети квартальной котельной 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3а</w:t>
            </w:r>
          </w:p>
        </w:tc>
      </w:tr>
    </w:tbl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20" w:rsidRDefault="005D2620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0CB2" w:rsidTr="002B43BE"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наружная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2BE2" w:rsidRP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Предписаний надзорных органов по запрещению дальнейшей эксплуатации источников тепловой энергии не имеется.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7F0CB2">
        <w:rPr>
          <w:rFonts w:ascii="Times New Roman" w:hAnsi="Times New Roman" w:cs="Times New Roman"/>
          <w:b/>
          <w:sz w:val="24"/>
          <w:szCs w:val="24"/>
        </w:rPr>
        <w:t>.3.Тепловые сети, сооружения на них и тепловые пункты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тепловых сетей – закрытая двухтрубная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ЦТП для подготовки горячего водоснабжения (ГВС) и четырех трубная система тепловых сетей.</w:t>
      </w:r>
    </w:p>
    <w:p w:rsidR="007F0CB2" w:rsidRDefault="002E3393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Присоединенная нагрузка 27,</w:t>
      </w:r>
      <w:r w:rsidR="005C2DB3">
        <w:rPr>
          <w:rFonts w:ascii="Times New Roman" w:hAnsi="Times New Roman" w:cs="Times New Roman"/>
          <w:sz w:val="24"/>
          <w:szCs w:val="24"/>
        </w:rPr>
        <w:t>26</w:t>
      </w:r>
      <w:r w:rsidR="007F0CB2">
        <w:rPr>
          <w:rFonts w:ascii="Times New Roman" w:hAnsi="Times New Roman" w:cs="Times New Roman"/>
          <w:sz w:val="24"/>
          <w:szCs w:val="24"/>
        </w:rPr>
        <w:t xml:space="preserve"> Гкал\час</w:t>
      </w:r>
    </w:p>
    <w:p w:rsidR="007F0CB2" w:rsidRDefault="007F0CB2" w:rsidP="007F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P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498" w:rsidRPr="009A189A" w:rsidRDefault="003F649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Параметры тепловой сети:</w:t>
      </w:r>
    </w:p>
    <w:tbl>
      <w:tblPr>
        <w:tblW w:w="9702" w:type="dxa"/>
        <w:jc w:val="center"/>
        <w:tblInd w:w="-2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1"/>
        <w:gridCol w:w="1417"/>
        <w:gridCol w:w="1300"/>
        <w:gridCol w:w="1275"/>
        <w:gridCol w:w="1276"/>
        <w:gridCol w:w="1134"/>
        <w:gridCol w:w="789"/>
      </w:tblGrid>
      <w:tr w:rsidR="00284943" w:rsidRPr="00284943" w:rsidTr="00513BAC">
        <w:trPr>
          <w:trHeight w:hRule="exact" w:val="1719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Наружный диаметр трубопроводов на участке 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D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ru-RU"/>
              </w:rPr>
              <w:t>н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Длина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 двухтрубном исчислении)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val="en-US" w:eastAsia="ru-RU"/>
              </w:rPr>
              <w:t>l</w:t>
            </w: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ru-RU"/>
              </w:rPr>
              <w:t>,м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Тип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прокладки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Средняя глубина заложения до оси трубо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softHyphen/>
              <w:t>проводов на участке Н, м</w:t>
            </w:r>
          </w:p>
        </w:tc>
      </w:tr>
      <w:tr w:rsidR="00284943" w:rsidRPr="00284943" w:rsidTr="00513BAC">
        <w:trPr>
          <w:trHeight w:hRule="exact" w:val="24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</w:tr>
      <w:tr w:rsidR="00284943" w:rsidRPr="00284943" w:rsidTr="00513BAC">
        <w:trPr>
          <w:trHeight w:hRule="exact" w:val="51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 №1-ТК11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надземная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—</w:t>
            </w:r>
          </w:p>
        </w:tc>
      </w:tr>
      <w:tr w:rsidR="00284943" w:rsidRPr="00284943" w:rsidTr="00513BAC">
        <w:trPr>
          <w:trHeight w:hRule="exact" w:val="457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ТК11-ТК12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47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ТК12-ТК13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851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ТК13-  Железнодорожный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ТК13 -  Садовая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5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ТК12 - ТК14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  Сибирякова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Садовая17- Сибирякова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696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ибирякова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 Бровцева.16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ТК14-ТК15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ЦК-ТК18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ТК18-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ТК15-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ТК15-ТК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16- Сибирякова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К16- Сибирякова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ТК11 - ТК10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513BA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ТК10– Железнодорожная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ТК10 -ТК8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ТК8-Бровцева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ТК8-Крылова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ТК8 -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 –Крылова5а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 – Крылова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Крылова3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 –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Победа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Крылова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- Тургенева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ТК-ФОК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ТК-санаторий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</w:tbl>
    <w:p w:rsidR="00284943" w:rsidRPr="00284943" w:rsidRDefault="00284943" w:rsidP="0028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39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Запорно-регулирующая арматура на тепловых сетях представлена фланцевыми задвижками из чугуна в количестве - 212 штук. (Д 250мм-4шт, Д 80мм-30шт, Д 100мм-60шт, Д 150мм-16шт, Д 200-32шт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50-70шт).</w:t>
      </w:r>
    </w:p>
    <w:p w:rsidR="00E75088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тепловых сетях установлены тепловые камеры в количестве 32 штук.</w:t>
      </w:r>
    </w:p>
    <w:p w:rsidR="00E14D56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график 95-75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</w:t>
      </w:r>
      <w:r w:rsidR="00FE1E9B">
        <w:rPr>
          <w:rFonts w:ascii="Times New Roman" w:hAnsi="Times New Roman" w:cs="Times New Roman"/>
          <w:sz w:val="24"/>
          <w:szCs w:val="24"/>
        </w:rPr>
        <w:t>емпературы окружающего воздуха.</w:t>
      </w:r>
    </w:p>
    <w:p w:rsidR="00AE3088" w:rsidRDefault="006477BB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гидравлическом расчете решаются следующие задачи:</w:t>
      </w:r>
    </w:p>
    <w:p w:rsidR="00AE3088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E3088">
        <w:rPr>
          <w:rFonts w:ascii="Times New Roman" w:hAnsi="Times New Roman" w:cs="Times New Roman"/>
          <w:sz w:val="24"/>
          <w:szCs w:val="24"/>
        </w:rPr>
        <w:t xml:space="preserve"> определение диаметров трубопроводов;</w:t>
      </w:r>
    </w:p>
    <w:p w:rsidR="008A1FC3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падения давления-напора;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действующих напоров в различных точках сети;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допустимых давлений в трубопроводах при различных режимах работы и состояниях теплосети.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</w:t>
      </w:r>
      <w:r w:rsidR="00D32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эксплуатации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котельных данная документация не была передана.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тепловых сетей (аварий, инцидентов)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отопительного сезона за последние 5 лет не наблюдалось.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.За последние 5лет при проведении плановых работ было заменено 600 п. м. тепловых трасс в 2-х трубном исчислении, из них 600 п. м. тепловых трасс в ППУ изоляции.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Расчет нормативов технологических потерь при передаче тепловой энергии ООО «Теплоснабжение» в соответствии </w:t>
      </w:r>
      <w:proofErr w:type="gramStart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C2DB3" w:rsidRPr="005C2DB3" w:rsidRDefault="00713359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Приказом Министерства энергетики РФ от 30 декабря 2008 г. N 325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  <w:t>"Об организации в Министерстве энергетики Российской Федерации работы по утверждению нормативов технологических потерь при передаче тепловой энергии"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</w:r>
      </w:hyperlink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Нормативные значения потерь теплоносителя за год с его нормируемой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CD814" wp14:editId="5B6A3980">
            <wp:extent cx="198120" cy="2501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"/>
    </w:p>
    <w:bookmarkEnd w:id="1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CD339" wp14:editId="73AFDE83">
            <wp:extent cx="2122170" cy="29337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а - норма среднегодовой утечки теплоносителя,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83942" wp14:editId="19B96196">
            <wp:extent cx="509270" cy="250190"/>
            <wp:effectExtent l="1905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установленная правилами технической эксплуатации электрических станций и сетей, а также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16B57" wp14:editId="1DDFDD1F">
            <wp:extent cx="301625" cy="23304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емкость трубопроводов тепловых сетей, эксплуатируемых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2B31F" wp14:editId="240E8355">
            <wp:extent cx="198120" cy="2501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109E7" wp14:editId="7D75BB54">
            <wp:extent cx="267335" cy="23304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году,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0929B" wp14:editId="33251F59">
            <wp:extent cx="526415" cy="233045"/>
            <wp:effectExtent l="1905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норма потерь теплоносителя, обусловленных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06769" wp14:editId="05FBE4F7">
            <wp:extent cx="353695" cy="250190"/>
            <wp:effectExtent l="1905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G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ут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,н</w:t>
      </w:r>
      <w:proofErr w:type="spellEnd"/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,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=0,25*162,65 *8432*10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-2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ут.год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=3428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,66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/8432=0,407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среднегодовой емкости трубопроводов тепловых сетей,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B8597" wp14:editId="2290ABA1">
            <wp:extent cx="198120" cy="25019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из выражения: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0"/>
    </w:p>
    <w:bookmarkEnd w:id="2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14F4B1" wp14:editId="75FBDC6D">
            <wp:extent cx="3277870" cy="2501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(2)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42F4B" wp14:editId="04D72718">
            <wp:extent cx="259080" cy="233045"/>
            <wp:effectExtent l="1905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364D6" wp14:editId="16404A86">
            <wp:extent cx="198120" cy="23304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трубопроводов тепловых сетей в отопительном и неотопительном периодах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7B5EB" wp14:editId="7A8ADDE5">
            <wp:extent cx="198120" cy="2501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F9F1D" wp14:editId="2137FE5E">
            <wp:extent cx="215900" cy="23304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62606" wp14:editId="5E8DB820">
            <wp:extent cx="163830" cy="233045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отопительном и неотопительном периодах,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116,65+57,42+13,15)*4824+ (116,65+13,15)*3608/8432= </w:t>
      </w:r>
      <w:r w:rsidR="00513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162,65м3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101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10.1.5. 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работ, отключении участков трубопроводов, их опорожнении и последующем заполнении</w:t>
      </w:r>
      <w:bookmarkEnd w:id="3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</w:pPr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соответствии с нормативными документами ежегодно по окончанию отопительного  сезона проводится испытание тепловых сетей  с заполнением сырой воды</w:t>
      </w:r>
      <w:proofErr w:type="gramStart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затем заполнение  тепловых сетей  теплоносителем  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Всего нормативное значение потерь теплоносителя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+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= 3591,31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Нормативные технологические потери и затраты тепловой энергии при ее передаче включают:</w:t>
      </w:r>
    </w:p>
    <w:bookmarkEnd w:id="4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и затраты тепловой энергии, обусловленные потерями и затратами теплоносителя;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тепловой энергии теплопередачей через изоляционные конструкции теплопроводов и оборудование тепловых сетей.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Определение нормативных технологических затрат и потерь тепловой энергии, обусловленных потерями и затратами теплоносителя - воды.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1111"/>
      <w:bookmarkEnd w:id="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11.1.1. Определение нормативных технологических потерь тепловой энергии,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Гкал, обусловленных потерями теплоносителя производится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80"/>
      <w:bookmarkEnd w:id="6"/>
    </w:p>
    <w:bookmarkEnd w:id="7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D9EE1" wp14:editId="3A251639">
            <wp:extent cx="3398520" cy="3276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(8)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2658B" wp14:editId="118E615D">
            <wp:extent cx="276225" cy="23304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плотность теплоносителя при средней (с учетом b) температуре теплоносителя в подающем и обратном трубопроводах тепловой сети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9D46D" wp14:editId="2B971072">
            <wp:extent cx="396875" cy="250190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b - доля массового расхода теплоносителя, теряемого подающим трубопроводом тепловой сети (при отсутствии данных можно принимать от 0,5 до 0,75);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EBDC1" wp14:editId="16A274E0">
            <wp:extent cx="310515" cy="23304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A6E18" wp14:editId="1B0E7BD1">
            <wp:extent cx="310515" cy="23304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среднегодовые значения температуры теплоносителя в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подающем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обратном трубопроводах тепловой сети по температурному графику регулирования тепловой нагрузки, 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0C663" wp14:editId="39B7860D">
            <wp:extent cx="344805" cy="23304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среднегодовое значение температуры исходной воды, подаваемой на источник теплоснабжения и используемой для подпитки тепловой сети,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удельная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теплоемкость теплоносителя, ккал/кг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у.н</w:t>
      </w:r>
      <w:proofErr w:type="spellEnd"/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.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0,407*983*1(0,5*57,1 +(1-0,5)*48,4-9,9)*8432*10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=144,6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1112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11.1.2. Нормативные технологические затраты тепловой энергии на заполнение</w:t>
      </w:r>
      <w:r w:rsidRPr="005C2DB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новых участков трубопроводов и после плановых ремонтов, Гкал, определяются: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0"/>
      <w:bookmarkEnd w:id="8"/>
    </w:p>
    <w:bookmarkEnd w:id="9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E8281" wp14:editId="6C016A46">
            <wp:extent cx="2113280" cy="32766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(10)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зап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=1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*116,65*0,983*1*(70-10)*10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=0,01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6F05A" wp14:editId="5B4F55FB">
            <wp:extent cx="327660" cy="23304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заполняемых трубопроводов тепловых сетей, эксплуатируемых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25B3F" wp14:editId="28934A4B">
            <wp:extent cx="198120" cy="25019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5E0E2" wp14:editId="51E11C6F">
            <wp:extent cx="267335" cy="23304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плотность воды, используемой для заполнения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CC277" wp14:editId="388D1789">
            <wp:extent cx="396875" cy="250190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CC77A" wp14:editId="260D4B98">
            <wp:extent cx="250190" cy="23304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воды, используемой для заполнения,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9C981" wp14:editId="6354380C">
            <wp:extent cx="155575" cy="23304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исходной воды, подаваемой на источник тепловой энергии в период заполнения,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нормативных значений часовых тепловых потерь, Гкал/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среднегодовых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среднесезонных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условий эксплуатации трубопроводов тепловых сетей производится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4"/>
    </w:p>
    <w:bookmarkEnd w:id="10"/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CD936" wp14:editId="4C75B599">
            <wp:extent cx="1802765" cy="353695"/>
            <wp:effectExtent l="1905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(14)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D09E0" wp14:editId="49D0BC0D">
            <wp:extent cx="301625" cy="233045"/>
            <wp:effectExtent l="1905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удельные часовые тепловые потери трубопроводами каждого диаметра, определенные пересчетом табличных значений норм удельных часовых тепловых потерь на среднегодовые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среднесезонные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условия эксплуатации,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ккал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чм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L - длина участка трубопроводов тепловой сети,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коэффициент местных тепловых потерь, учитывающий тепловые потери запорной и другой арматурой, компенсаторами и опорами (принимается 1,2 при диаметре трубопроводов до 150 мм и 1,15 - при диаметре 150 мм и более, а также при всех диаметрах трубопроводов бесканальной прокладки, независимо от года проектирования).</w:t>
      </w:r>
    </w:p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таблицей 6.2 нормативные потери составляют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0,584 Гкал\час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Потери через изоляцию :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4155,13Гкал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-теплоноситель -0,306*8432=2580,19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-отопление        - 0,205*4680=959,4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-ГВС                   -0,073*8432=615,54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Нормативные потери на заполнение после испытания: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162,65м3*983*1*(40-10)*10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=5 Гкал</w:t>
      </w:r>
    </w:p>
    <w:p w:rsidR="00421B43" w:rsidRPr="005C2DB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.4.Зоны действия источников тепловой энергии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действия котельных – город Зеленоградск.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№1-западный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№2 – восточный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№3-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№4-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действия индивидуального теплоснабжения – новостройки после 2007года.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.5.тепловые нагрузки потребителей тепловой энергии</w:t>
      </w:r>
    </w:p>
    <w:p w:rsidR="0015299F" w:rsidRDefault="0015299F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присоединенных потребителей с указанием нагрузки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договорам 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 в разрезе по котельным ООО «</w:t>
      </w:r>
      <w:r w:rsidR="005C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A433D" w:rsidRPr="007D4088" w:rsidRDefault="005A433D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06"/>
        <w:gridCol w:w="3270"/>
        <w:gridCol w:w="2579"/>
      </w:tblGrid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тепла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Тепловая нагрузка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Квартальная 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1</w:t>
            </w:r>
          </w:p>
        </w:tc>
        <w:tc>
          <w:tcPr>
            <w:tcW w:w="3270" w:type="dxa"/>
            <w:shd w:val="clear" w:color="auto" w:fill="auto"/>
          </w:tcPr>
          <w:p w:rsidR="00F972E4" w:rsidRDefault="00F972E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99F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8D75C4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8D75C4" w:rsidRPr="007D4088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8D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15299F" w:rsidP="002B43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</w:p>
          <w:p w:rsidR="0015299F" w:rsidRDefault="008D75C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11,701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0,714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0,174</w:t>
            </w:r>
          </w:p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12,59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99F" w:rsidRPr="007D4088" w:rsidTr="00F972E4">
        <w:trPr>
          <w:trHeight w:val="178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972E4" w:rsidRDefault="00F972E4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2</w:t>
            </w: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F972E4" w:rsidRP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B0015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7,308</w:t>
            </w:r>
          </w:p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2,386</w:t>
            </w:r>
          </w:p>
          <w:p w:rsidR="00F972E4" w:rsidRPr="007D408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0,342</w:t>
            </w:r>
          </w:p>
          <w:p w:rsidR="0015299F" w:rsidRPr="00F972E4" w:rsidRDefault="0015299F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10,0367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5299F" w:rsidRPr="00B00158" w:rsidRDefault="0015299F" w:rsidP="00B0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Пограничная, 3а</w:t>
            </w:r>
          </w:p>
        </w:tc>
        <w:tc>
          <w:tcPr>
            <w:tcW w:w="3270" w:type="dxa"/>
            <w:shd w:val="clear" w:color="auto" w:fill="auto"/>
          </w:tcPr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5299F" w:rsidRPr="007D4088" w:rsidRDefault="00B00158" w:rsidP="00B001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0,621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1,682</w:t>
            </w:r>
          </w:p>
          <w:p w:rsidR="0015299F" w:rsidRPr="007D4088" w:rsidRDefault="00B00158" w:rsidP="00B00158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3,063</w:t>
            </w:r>
          </w:p>
        </w:tc>
      </w:tr>
      <w:tr w:rsidR="0015299F" w:rsidRPr="007D4088" w:rsidTr="000E58DE">
        <w:trPr>
          <w:trHeight w:val="175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0E58DE" w:rsidRDefault="0015299F" w:rsidP="000E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B00158" w:rsidRDefault="00B00158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Тургенева, 4</w:t>
            </w:r>
            <w:r w:rsidRPr="007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shd w:val="clear" w:color="auto" w:fill="auto"/>
          </w:tcPr>
          <w:p w:rsidR="0015299F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00158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0E58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0,147</w:t>
            </w:r>
          </w:p>
          <w:p w:rsidR="0015299F" w:rsidRPr="007D4088" w:rsidRDefault="000E58DE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1,358</w:t>
            </w:r>
          </w:p>
          <w:p w:rsidR="0015299F" w:rsidRPr="007D4088" w:rsidRDefault="000E58DE" w:rsidP="002B43B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0,066</w:t>
            </w:r>
          </w:p>
          <w:p w:rsidR="0015299F" w:rsidRPr="000E58DE" w:rsidRDefault="000E58DE" w:rsidP="000E58D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1,571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 О Г 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27,2612</w:t>
            </w:r>
          </w:p>
        </w:tc>
      </w:tr>
    </w:tbl>
    <w:p w:rsidR="0015299F" w:rsidRPr="00E25FC5" w:rsidRDefault="0015299F" w:rsidP="0015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72" w:rsidRDefault="00497872" w:rsidP="00FD5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D025E" w:rsidRDefault="001D025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3BAC" w:rsidRDefault="00513BAC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D5675" w:rsidRPr="00FD5675" w:rsidRDefault="00FD5675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D5675">
        <w:rPr>
          <w:rFonts w:ascii="Times New Roman" w:eastAsia="Calibri" w:hAnsi="Times New Roman" w:cs="Times New Roman"/>
          <w:sz w:val="23"/>
          <w:szCs w:val="23"/>
        </w:rPr>
        <w:lastRenderedPageBreak/>
        <w:t>Установленные нормативы потребления коммунальных услуг для Зеленоградского городского округа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088"/>
        <w:gridCol w:w="850"/>
        <w:gridCol w:w="1418"/>
      </w:tblGrid>
      <w:tr w:rsidR="00FD5675" w:rsidRPr="00FD5675" w:rsidTr="00513BAC">
        <w:trPr>
          <w:trHeight w:hRule="exact" w:val="1397"/>
          <w:tblHeader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Нормативы</w:t>
            </w:r>
          </w:p>
          <w:p w:rsidR="00513BAC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r w:rsidR="00FD5675"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отребления</w:t>
            </w:r>
          </w:p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 месяц)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Отопление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жилые дома этажностью: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3–4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0,024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5–9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0,022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дома или жилые дома после 1999 года постройки: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9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4–5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3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Горячая вода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м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 w:eastAsia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 и</w:t>
            </w:r>
          </w:p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умывальниками, мойками, душами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сидячими ваннами,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ваннами длиной 1500–1700 мм,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 и горячим водоснабжением, оборудованные ваннами, умывальниками и душем,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помещения в общежитиях с водопроводом и с </w:t>
            </w:r>
            <w:proofErr w:type="gramStart"/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</w:p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душевыми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</w:tbl>
    <w:p w:rsidR="00FD5675" w:rsidRPr="008F491B" w:rsidRDefault="00FD5675" w:rsidP="0015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B" w:rsidRP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E1E9B" w:rsidRPr="0015299F">
        <w:rPr>
          <w:rFonts w:ascii="Times New Roman" w:hAnsi="Times New Roman" w:cs="Times New Roman"/>
          <w:b/>
          <w:sz w:val="24"/>
          <w:szCs w:val="24"/>
        </w:rPr>
        <w:t>6.Балансы тепловой мощности и тепловой энергии в зонах действия источников тепловой энергии</w:t>
      </w: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1047"/>
        <w:gridCol w:w="1130"/>
        <w:gridCol w:w="1131"/>
        <w:gridCol w:w="1272"/>
      </w:tblGrid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0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1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2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4F3031" w:rsidRDefault="004F303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9F" w:rsidRDefault="0015299F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целевых показателей эффективности котельных</w:t>
      </w: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267"/>
        <w:gridCol w:w="1276"/>
        <w:gridCol w:w="709"/>
        <w:gridCol w:w="850"/>
        <w:gridCol w:w="709"/>
        <w:gridCol w:w="709"/>
      </w:tblGrid>
      <w:tr w:rsidR="00EC193B" w:rsidRPr="00325C60" w:rsidTr="00EC193B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Установленная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МВт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Располагаемая 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Потери установленной тепловой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Средневзвешенный срок службы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УРУТ на выработку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Собственные нужды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тонн/час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УРУТ на отпуск тепловой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Удельный расход электроэнергии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Удельный расход теплоносителя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м3/Гкал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Коэффициент использования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установленной тепловой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25C60" w:rsidRPr="00000DCB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01F21" w:rsidRPr="0015299F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.7.Топливные балансы источников тепловой энергии</w:t>
      </w:r>
    </w:p>
    <w:p w:rsidR="00497872" w:rsidRDefault="0049787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потребляемого топлива для производства тепловой энергии по теплоисточникам предприятием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37"/>
        <w:gridCol w:w="1480"/>
        <w:gridCol w:w="1440"/>
        <w:gridCol w:w="1446"/>
      </w:tblGrid>
      <w:tr w:rsidR="00F233C4" w:rsidRPr="00F233C4" w:rsidTr="00EC193B">
        <w:trPr>
          <w:trHeight w:val="37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тут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(%):</w:t>
            </w:r>
            <w:proofErr w:type="gramEnd"/>
          </w:p>
        </w:tc>
      </w:tr>
      <w:tr w:rsidR="00F233C4" w:rsidRPr="00F233C4" w:rsidTr="00EC193B">
        <w:trPr>
          <w:trHeight w:val="378"/>
        </w:trPr>
        <w:tc>
          <w:tcPr>
            <w:tcW w:w="3261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72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условного топлива на производство тепловой энергии предприяти</w:t>
      </w:r>
      <w:r w:rsidR="00497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912"/>
        <w:gridCol w:w="1907"/>
        <w:gridCol w:w="1900"/>
        <w:gridCol w:w="1562"/>
      </w:tblGrid>
      <w:tr w:rsidR="00F233C4" w:rsidRPr="00F233C4" w:rsidTr="00EC193B">
        <w:tc>
          <w:tcPr>
            <w:tcW w:w="218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условного топлива на производство тепловой энергии, тут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отпущенную тепловую энергию, 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%</w:t>
            </w: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20" w:rsidRDefault="005D262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20" w:rsidRDefault="005D262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.8.Надежность теплоснабжения</w:t>
      </w:r>
    </w:p>
    <w:p w:rsidR="008A7F62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Категории надежности теплоснабжения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потребителей  тепловой энерг</w:t>
      </w:r>
      <w:proofErr w:type="gramStart"/>
      <w:r w:rsidRPr="008A7F62">
        <w:rPr>
          <w:rFonts w:ascii="Times New Roman" w:hAnsi="Times New Roman" w:cs="Times New Roman"/>
          <w:sz w:val="24"/>
          <w:szCs w:val="24"/>
        </w:rPr>
        <w:t xml:space="preserve">ии 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«</w:t>
      </w:r>
      <w:r w:rsidR="00F65F6F">
        <w:rPr>
          <w:rFonts w:ascii="Times New Roman" w:hAnsi="Times New Roman" w:cs="Times New Roman"/>
          <w:sz w:val="24"/>
          <w:szCs w:val="24"/>
        </w:rPr>
        <w:t>Теплоснабжение</w:t>
      </w:r>
      <w:r w:rsidRPr="008A7F62">
        <w:rPr>
          <w:rFonts w:ascii="Times New Roman" w:hAnsi="Times New Roman" w:cs="Times New Roman"/>
          <w:sz w:val="24"/>
          <w:szCs w:val="24"/>
        </w:rPr>
        <w:t>»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В соответствии с Приказом Минэнерго России №103 от 12.03.2013г. «Об утверждении правил оценки готовности к отопительному периоду»   определены категории надежност</w:t>
      </w:r>
      <w:r w:rsidR="008A7F62">
        <w:rPr>
          <w:rFonts w:ascii="Times New Roman" w:hAnsi="Times New Roman" w:cs="Times New Roman"/>
          <w:sz w:val="24"/>
          <w:szCs w:val="24"/>
        </w:rPr>
        <w:t>и потребителей тепловой энергии</w:t>
      </w:r>
      <w:r w:rsidRPr="008A7F62">
        <w:rPr>
          <w:rFonts w:ascii="Times New Roman" w:hAnsi="Times New Roman" w:cs="Times New Roman"/>
          <w:sz w:val="24"/>
          <w:szCs w:val="24"/>
        </w:rPr>
        <w:t>: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-1 категория –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 регламентом, к таким относится Зеленоградская районная больница.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 xml:space="preserve">- 2 категория – потребители, в отношении которых допускается снижение температуры в отапливаемых помещениях на период ликвидации аварии, но не более 54 часов :  жилые и общественные здания до 12 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и промышленные здания до 8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8A7F62">
        <w:rPr>
          <w:rFonts w:ascii="Times New Roman" w:hAnsi="Times New Roman" w:cs="Times New Roman"/>
          <w:sz w:val="24"/>
          <w:szCs w:val="24"/>
        </w:rPr>
        <w:t>С.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-3 категория – остальные потребители.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ab/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 подача тепловой энергии в полном объеме потребителям первой категории;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Подача тепловой энергии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(теплоносителя) на отопление жилищно-коммунальным и промышленным потребителям второй и третьей категории допустимое снижение подачи тепловой энергии в размере до 78%.</w:t>
      </w:r>
    </w:p>
    <w:p w:rsidR="002B43BE" w:rsidRPr="002B43BE" w:rsidRDefault="002B43BE" w:rsidP="002B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BE" w:rsidRPr="00D57D9E" w:rsidRDefault="002B43B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1C0444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444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FE1E9B" w:rsidRPr="001C0444">
        <w:rPr>
          <w:rFonts w:ascii="Times New Roman" w:hAnsi="Times New Roman" w:cs="Times New Roman"/>
          <w:b/>
          <w:sz w:val="20"/>
          <w:szCs w:val="20"/>
        </w:rPr>
        <w:t>.9.</w:t>
      </w:r>
      <w:r w:rsidR="00B322F2" w:rsidRPr="001C0444">
        <w:rPr>
          <w:rFonts w:ascii="Times New Roman" w:hAnsi="Times New Roman" w:cs="Times New Roman"/>
          <w:b/>
          <w:sz w:val="20"/>
          <w:szCs w:val="20"/>
        </w:rPr>
        <w:t>Т</w:t>
      </w:r>
      <w:r w:rsidR="00FE1E9B" w:rsidRPr="001C0444">
        <w:rPr>
          <w:rFonts w:ascii="Times New Roman" w:hAnsi="Times New Roman" w:cs="Times New Roman"/>
          <w:b/>
          <w:sz w:val="20"/>
          <w:szCs w:val="20"/>
        </w:rPr>
        <w:t>ехнико-экономические показатели теплоснабжающей организации</w:t>
      </w:r>
    </w:p>
    <w:p w:rsidR="005A433D" w:rsidRPr="001C0444" w:rsidRDefault="005A433D" w:rsidP="00FE1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044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Примерный состав калькуляции расходов на осуществление производственной деятельности</w:t>
      </w:r>
    </w:p>
    <w:p w:rsidR="002A4AF5" w:rsidRPr="001C0444" w:rsidRDefault="001C0444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850"/>
        <w:gridCol w:w="851"/>
        <w:gridCol w:w="992"/>
      </w:tblGrid>
      <w:tr w:rsidR="005768D6" w:rsidRPr="001C0444" w:rsidTr="008039B4">
        <w:trPr>
          <w:trHeight w:val="24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1. Сырье, основные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1160,36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1202,13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1273,13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1,32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2. Вспомогательные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3. Работы и услуги производственного характера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2779E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57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B277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521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4. Топливо на технологические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45044,85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8D6" w:rsidP="0038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46563,3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47827,22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49261,97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уголь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природный газ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38366,95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38481,26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39502,72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40554,82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41771,4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мазут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5. Энергия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6813,44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F1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7060,58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7272,4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7490,57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6. Затраты на оплату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18789,17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20594,82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21204,42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22052,5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7. Отчисления на социальные нужды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5674,33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58</w:t>
            </w:r>
            <w:r w:rsidR="00B2779E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4C412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6122,01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6347,72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0B5A38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6461,31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8. Амортизация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9. Прочие затраты всего,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3668,57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57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9.2. Средства на страхование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9.3. Плата за предельно допустимые выбросы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(сбросы)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9.7. </w:t>
            </w:r>
            <w:proofErr w:type="gramStart"/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Непроизводственные расходы (налоги и другие</w:t>
            </w:r>
            <w:proofErr w:type="gramEnd"/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обязательные платежи и сборы)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9.8. Другие затраты, относимые на себестоимость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продукции, 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всего,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9.8.1. Арендная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10. Итого расходов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76377,07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8039B4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78125,95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80287,06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82507,99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2A3F49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84983,2</w:t>
            </w:r>
          </w:p>
        </w:tc>
      </w:tr>
    </w:tbl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4AF5" w:rsidRPr="00000DCB" w:rsidRDefault="002A4AF5" w:rsidP="004F3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.10.Цены (тарифы) в сфере теплоснабжения</w:t>
      </w:r>
    </w:p>
    <w:p w:rsidR="00FD5675" w:rsidRDefault="00FD567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8803" w:type="dxa"/>
        <w:jc w:val="center"/>
        <w:tblInd w:w="-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1134"/>
        <w:gridCol w:w="1276"/>
        <w:gridCol w:w="1417"/>
        <w:gridCol w:w="1418"/>
        <w:gridCol w:w="1134"/>
      </w:tblGrid>
      <w:tr w:rsidR="00FD5675" w:rsidRPr="00FD5675" w:rsidTr="00DC4138">
        <w:trPr>
          <w:trHeight w:hRule="exact" w:val="321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</w:tr>
      <w:tr w:rsidR="00FD5675" w:rsidRPr="00FD5675" w:rsidTr="00DC4138">
        <w:trPr>
          <w:trHeight w:hRule="exact" w:val="686"/>
          <w:jc w:val="center"/>
        </w:trPr>
        <w:tc>
          <w:tcPr>
            <w:tcW w:w="2424" w:type="dxa"/>
            <w:shd w:val="clear" w:color="auto" w:fill="FFFFFF"/>
            <w:vAlign w:val="bottom"/>
          </w:tcPr>
          <w:p w:rsidR="00DC4138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</w:t>
            </w:r>
          </w:p>
          <w:p w:rsidR="00FD5675" w:rsidRPr="00FD5675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="00FD5675"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Теплоснабжение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x-none"/>
              </w:rPr>
            </w:pPr>
          </w:p>
        </w:tc>
        <w:tc>
          <w:tcPr>
            <w:tcW w:w="1276" w:type="dxa"/>
            <w:shd w:val="clear" w:color="auto" w:fill="FFFFFF"/>
          </w:tcPr>
          <w:p w:rsidR="00F65F6F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FD5675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DC4138" w:rsidRPr="00DC4138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7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F65F6F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8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134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</w:tr>
      <w:tr w:rsidR="00FD5675" w:rsidRPr="00FD5675" w:rsidTr="0089295E">
        <w:trPr>
          <w:trHeight w:hRule="exact" w:val="659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тариф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руб./Гкал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1992</w:t>
            </w:r>
          </w:p>
          <w:p w:rsidR="00DC4138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2045</w:t>
            </w:r>
          </w:p>
          <w:p w:rsidR="0089295E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2102</w:t>
            </w:r>
          </w:p>
          <w:p w:rsidR="00DC4138" w:rsidRPr="005768D6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2102</w:t>
            </w:r>
          </w:p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2159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2159</w:t>
            </w:r>
          </w:p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2245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FD5675" w:rsidRPr="00000DCB" w:rsidRDefault="00FD5675" w:rsidP="00FD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2B95" w:rsidRDefault="00152B9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20" w:rsidRDefault="005D262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BC4" w:rsidRPr="00D57D9E" w:rsidRDefault="00643BC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.11.Описание существующих проблем</w:t>
      </w:r>
      <w:r w:rsidR="00FE1E9B">
        <w:rPr>
          <w:rFonts w:ascii="Times New Roman" w:hAnsi="Times New Roman" w:cs="Times New Roman"/>
          <w:sz w:val="24"/>
          <w:szCs w:val="24"/>
        </w:rPr>
        <w:t>.</w:t>
      </w:r>
    </w:p>
    <w:p w:rsidR="008F3EB3" w:rsidRPr="002A69D4" w:rsidRDefault="008F3EB3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износ теплосетей составляет 60%. Для решения данной проблемы необходима модернизация тепловых сетей. Строительство систем теплоснабжения.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Зеленая 8а была переведена на газообразное  топливо в 1996 году. Необходима реконструкция  котельной с заменой котлов с возможностью  работы на резервном топливе, в соответствии с действующим законодательством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FE1E9B" w:rsidRDefault="000E58DE" w:rsidP="00FE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.Процедуры диагностики состояния тепловых сетей</w:t>
      </w:r>
    </w:p>
    <w:p w:rsidR="00FE1E9B" w:rsidRPr="00E34949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34949">
        <w:rPr>
          <w:rFonts w:ascii="Times New Roman" w:hAnsi="Times New Roman" w:cs="Times New Roman"/>
          <w:i/>
        </w:rPr>
        <w:t>Метод акустической эмиссии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Метод, проверенный в мировой практике и позволяющий точно определить местонахождение дефектов стального трубопровода, находящегося под изменяемым давлением, но по условиям применения на действующих тепловых сетях ограниченную область использования.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магнитной памяти металла. </w:t>
      </w:r>
      <w:r>
        <w:rPr>
          <w:rFonts w:ascii="Times New Roman" w:hAnsi="Times New Roman" w:cs="Times New Roman"/>
        </w:rPr>
        <w:t>Метод хорош для выявления участков с повышенным напряжением металла при непосредственном контакте с трубопроводом тепловой сети. Используется там, где можно прокатить каретку по голому металлу трубы, этим обусловлена и ограниченность его применения.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наземного </w:t>
      </w:r>
      <w:proofErr w:type="spellStart"/>
      <w:r>
        <w:rPr>
          <w:rFonts w:ascii="Times New Roman" w:hAnsi="Times New Roman" w:cs="Times New Roman"/>
          <w:i/>
        </w:rPr>
        <w:t>тепловизионного</w:t>
      </w:r>
      <w:proofErr w:type="spellEnd"/>
      <w:r>
        <w:rPr>
          <w:rFonts w:ascii="Times New Roman" w:hAnsi="Times New Roman" w:cs="Times New Roman"/>
          <w:i/>
        </w:rPr>
        <w:t xml:space="preserve"> обследования с помощью </w:t>
      </w:r>
      <w:proofErr w:type="spellStart"/>
      <w:r>
        <w:rPr>
          <w:rFonts w:ascii="Times New Roman" w:hAnsi="Times New Roman" w:cs="Times New Roman"/>
          <w:i/>
        </w:rPr>
        <w:t>тепловизора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 точной исполнительной документации, с применением специального программного обеспечения, может очень хорошо показывать состояние обследуемого участка. По вышеназванным условиям применение возможно только на 10% старых прокладок. В некоторых случаях метод эффективен для поиска утечек.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Тепловая аэросъемка в ИК</w:t>
      </w:r>
      <w:r w:rsidRPr="005F205A">
        <w:rPr>
          <w:rFonts w:ascii="Times New Roman" w:hAnsi="Times New Roman" w:cs="Times New Roman"/>
          <w:i/>
        </w:rPr>
        <w:t>-</w:t>
      </w:r>
      <w:proofErr w:type="spellStart"/>
      <w:r w:rsidRPr="005F205A">
        <w:rPr>
          <w:rFonts w:ascii="Times New Roman" w:hAnsi="Times New Roman" w:cs="Times New Roman"/>
          <w:i/>
        </w:rPr>
        <w:t>диапозоне</w:t>
      </w:r>
      <w:proofErr w:type="spellEnd"/>
      <w:r>
        <w:rPr>
          <w:rFonts w:ascii="Times New Roman" w:hAnsi="Times New Roman" w:cs="Times New Roman"/>
        </w:rPr>
        <w:t>. Метод эффективен для планирования ремонтов и выявления участков с повышенными тепловыми потерями. Съемку необходимо проводить весной и осенью, когда система отопления работает, но снега на земле нет.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акустической диагностики.</w:t>
      </w:r>
      <w:r>
        <w:rPr>
          <w:rFonts w:ascii="Times New Roman" w:hAnsi="Times New Roman" w:cs="Times New Roman"/>
        </w:rPr>
        <w:t xml:space="preserve"> Используются корреляторы усовершенствованной  конструкции. Метод новый и пробные применения на тепловых сетях не дали однозначных результатов. Но метод имеет перспективу как информационная составляющая в комплексе методов мониторинга состояния действующих теплопроводов, он хорошо вписывается в процесс эксплуатации и конструктивные особенности прокладок тепловых сетей.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Опрессовка на прочность повышенным давлением.</w:t>
      </w:r>
      <w:r>
        <w:rPr>
          <w:rFonts w:ascii="Times New Roman" w:hAnsi="Times New Roman" w:cs="Times New Roman"/>
        </w:rPr>
        <w:t xml:space="preserve"> Метод применялся и был разработан с целью выявления ослабленных мест 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в среднем стабильно показывает эффективность 93-94%. То есть 94% повреждений выявляется в ремонтный период и только 6% уходит на период отопления.</w:t>
      </w:r>
    </w:p>
    <w:p w:rsidR="00FE1E9B" w:rsidRPr="00D34FCB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магнитной томографии металла теплопроводов с поверхности земли.</w:t>
      </w:r>
      <w:r>
        <w:rPr>
          <w:rFonts w:ascii="Times New Roman" w:hAnsi="Times New Roman" w:cs="Times New Roman"/>
        </w:rPr>
        <w:t xml:space="preserve"> Метод имеет мало статистики и пока трудно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>, о его эффективности в условиях города.</w:t>
      </w: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i/>
        </w:rPr>
      </w:pP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D34FCB">
        <w:rPr>
          <w:rFonts w:ascii="Times New Roman" w:hAnsi="Times New Roman" w:cs="Times New Roman"/>
          <w:b/>
          <w:u w:val="single"/>
        </w:rPr>
        <w:lastRenderedPageBreak/>
        <w:t>В действующих условиях и с учетом финансового положения предприятие проводит работы по поддержанию надежности тепловых сетей на основании метода – опрессовка повышенным давлением.</w:t>
      </w: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  <w:r w:rsidR="00431FDE">
        <w:rPr>
          <w:rFonts w:ascii="Times New Roman" w:hAnsi="Times New Roman" w:cs="Times New Roman"/>
          <w:b/>
          <w:sz w:val="24"/>
          <w:szCs w:val="24"/>
        </w:rPr>
        <w:t>.</w:t>
      </w:r>
    </w:p>
    <w:p w:rsidR="00431FDE" w:rsidRDefault="00431F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Default="00513E89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износ теплосетей составляет 60%. Для решения данной проблемы необходима модернизация тепловых сетей.</w:t>
      </w:r>
      <w:r w:rsidR="0008527E">
        <w:rPr>
          <w:rFonts w:ascii="Times New Roman" w:hAnsi="Times New Roman" w:cs="Times New Roman"/>
          <w:sz w:val="24"/>
          <w:szCs w:val="24"/>
        </w:rPr>
        <w:t xml:space="preserve"> Строительство систем теплоснабжения.</w:t>
      </w:r>
    </w:p>
    <w:p w:rsidR="009573E8" w:rsidRDefault="009573E8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DE">
        <w:rPr>
          <w:rFonts w:ascii="Times New Roman" w:hAnsi="Times New Roman" w:cs="Times New Roman"/>
          <w:sz w:val="24"/>
          <w:szCs w:val="24"/>
        </w:rPr>
        <w:t xml:space="preserve"> по адресу ул. Зеленая 8а </w:t>
      </w:r>
      <w:r>
        <w:rPr>
          <w:rFonts w:ascii="Times New Roman" w:hAnsi="Times New Roman" w:cs="Times New Roman"/>
          <w:sz w:val="24"/>
          <w:szCs w:val="24"/>
        </w:rPr>
        <w:t xml:space="preserve">была переведена на </w:t>
      </w:r>
      <w:r w:rsidR="00CB4841">
        <w:rPr>
          <w:rFonts w:ascii="Times New Roman" w:hAnsi="Times New Roman" w:cs="Times New Roman"/>
          <w:sz w:val="24"/>
          <w:szCs w:val="24"/>
        </w:rPr>
        <w:t xml:space="preserve">газообразное </w:t>
      </w:r>
      <w:r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CB48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1996 </w:t>
      </w:r>
      <w:r w:rsidR="00CB4841">
        <w:rPr>
          <w:rFonts w:ascii="Times New Roman" w:hAnsi="Times New Roman" w:cs="Times New Roman"/>
          <w:sz w:val="24"/>
          <w:szCs w:val="24"/>
        </w:rPr>
        <w:t xml:space="preserve">году. Необходима </w:t>
      </w:r>
      <w:r>
        <w:rPr>
          <w:rFonts w:ascii="Times New Roman" w:hAnsi="Times New Roman" w:cs="Times New Roman"/>
          <w:sz w:val="24"/>
          <w:szCs w:val="24"/>
        </w:rPr>
        <w:t>реконструкция  котельной с заменой</w:t>
      </w:r>
      <w:r w:rsidR="00CB4841">
        <w:rPr>
          <w:rFonts w:ascii="Times New Roman" w:hAnsi="Times New Roman" w:cs="Times New Roman"/>
          <w:sz w:val="24"/>
          <w:szCs w:val="24"/>
        </w:rPr>
        <w:t xml:space="preserve"> котлов</w:t>
      </w:r>
      <w:r w:rsidR="003509DE">
        <w:rPr>
          <w:rFonts w:ascii="Times New Roman" w:hAnsi="Times New Roman" w:cs="Times New Roman"/>
          <w:sz w:val="24"/>
          <w:szCs w:val="24"/>
        </w:rPr>
        <w:t xml:space="preserve"> с возможностью  работы на резервном топливе, в соответствии с действующим законодательством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D3282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7"/>
        <w:gridCol w:w="851"/>
        <w:gridCol w:w="992"/>
        <w:gridCol w:w="992"/>
        <w:gridCol w:w="993"/>
        <w:gridCol w:w="1417"/>
        <w:gridCol w:w="992"/>
      </w:tblGrid>
      <w:tr w:rsidR="00B84AE6" w:rsidRPr="00BF2D98" w:rsidTr="001D6C1D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реализации мероприятия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финансирование</w:t>
            </w:r>
          </w:p>
        </w:tc>
      </w:tr>
      <w:tr w:rsidR="000B5A38" w:rsidRPr="00BF2D98" w:rsidTr="000B5A38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5A38" w:rsidRPr="00BF2D98" w:rsidTr="000B5A38">
        <w:trPr>
          <w:trHeight w:val="4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котлов на квартальной котельной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4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котлов на квартальной котельной №2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Оборудования автоматического единовременного сбора учета данных о фактическом потреблении энергоресурсов от узла учета до квартиры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Эффективное использование энергоресурсов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Модернизация, реконструкция, строительство систем теплоснабжения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65 </w:t>
            </w: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ВДПУ 2,5 на квартальной котельной №2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0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Default="000B5A38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B33B4" w:rsidRDefault="003B33B4" w:rsidP="003B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8527E" w:rsidRDefault="0008527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B4" w:rsidRPr="00513E89" w:rsidRDefault="003B33B4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P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.Перспективное потребление тепловой мощности и тепловой энергии на цели теплоснабжения  в административных границах города Зеленоградска.</w:t>
      </w:r>
    </w:p>
    <w:p w:rsidR="00513E89" w:rsidRPr="00513E89" w:rsidRDefault="00513E89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614"/>
        <w:gridCol w:w="1485"/>
        <w:gridCol w:w="1365"/>
        <w:gridCol w:w="1365"/>
      </w:tblGrid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4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485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00B" w:rsidRPr="002A69D4" w:rsidRDefault="002A69D4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A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потребления тепловой мощности не планируется, так как строительство ведется с автономным теплоснабжением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A000B" w:rsidRPr="004A000B" w:rsidRDefault="004A000B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C025E" w:rsidRPr="00000DCB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C025E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Pr="00000DCB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D7653" w:rsidRDefault="00DD7653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br w:type="page"/>
      </w:r>
    </w:p>
    <w:p w:rsidR="009C025E" w:rsidRPr="00000DCB" w:rsidRDefault="00DD7653" w:rsidP="00DD765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372100" cy="40293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трасс  западный район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797" cy="40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5E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1" w:name="Par1851"/>
      <w:bookmarkEnd w:id="11"/>
    </w:p>
    <w:p w:rsidR="00DD7653" w:rsidRPr="00000DCB" w:rsidRDefault="00DD7653" w:rsidP="00DD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24475" cy="399363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трасс Восточный район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157" cy="39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653" w:rsidRPr="00000DCB" w:rsidSect="00174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5pt;visibility:visible" o:bullet="t">
        <v:imagedata r:id="rId1" o:title=""/>
      </v:shape>
    </w:pict>
  </w:numPicBullet>
  <w:abstractNum w:abstractNumId="0">
    <w:nsid w:val="079C2025"/>
    <w:multiLevelType w:val="hybridMultilevel"/>
    <w:tmpl w:val="E16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5741"/>
    <w:multiLevelType w:val="hybridMultilevel"/>
    <w:tmpl w:val="528AF376"/>
    <w:lvl w:ilvl="0" w:tplc="9348D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EB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8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CA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1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A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6A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5"/>
    <w:rsid w:val="0000232B"/>
    <w:rsid w:val="0001486D"/>
    <w:rsid w:val="0008527E"/>
    <w:rsid w:val="000B5A38"/>
    <w:rsid w:val="000C6A19"/>
    <w:rsid w:val="000E58DE"/>
    <w:rsid w:val="001264C7"/>
    <w:rsid w:val="00131AD0"/>
    <w:rsid w:val="0015299F"/>
    <w:rsid w:val="00152B95"/>
    <w:rsid w:val="0017407C"/>
    <w:rsid w:val="00177A72"/>
    <w:rsid w:val="00185D72"/>
    <w:rsid w:val="001A5D5E"/>
    <w:rsid w:val="001C0444"/>
    <w:rsid w:val="001D025E"/>
    <w:rsid w:val="001D6C1D"/>
    <w:rsid w:val="00213F39"/>
    <w:rsid w:val="00266464"/>
    <w:rsid w:val="00284943"/>
    <w:rsid w:val="0029037E"/>
    <w:rsid w:val="002A3F49"/>
    <w:rsid w:val="002A4AF5"/>
    <w:rsid w:val="002A69D4"/>
    <w:rsid w:val="002B38CA"/>
    <w:rsid w:val="002B43BE"/>
    <w:rsid w:val="002C0B44"/>
    <w:rsid w:val="002C4972"/>
    <w:rsid w:val="002E3393"/>
    <w:rsid w:val="003110FB"/>
    <w:rsid w:val="00325C60"/>
    <w:rsid w:val="00342C5D"/>
    <w:rsid w:val="003509DE"/>
    <w:rsid w:val="003521FD"/>
    <w:rsid w:val="00366993"/>
    <w:rsid w:val="0038214E"/>
    <w:rsid w:val="003B33B4"/>
    <w:rsid w:val="003F6498"/>
    <w:rsid w:val="00421B43"/>
    <w:rsid w:val="00431FDE"/>
    <w:rsid w:val="0043388B"/>
    <w:rsid w:val="0047525D"/>
    <w:rsid w:val="00497872"/>
    <w:rsid w:val="004A000B"/>
    <w:rsid w:val="004C412F"/>
    <w:rsid w:val="004C6CF7"/>
    <w:rsid w:val="004D2232"/>
    <w:rsid w:val="004D48EF"/>
    <w:rsid w:val="004E64F5"/>
    <w:rsid w:val="004F3031"/>
    <w:rsid w:val="00500A94"/>
    <w:rsid w:val="00504122"/>
    <w:rsid w:val="00504438"/>
    <w:rsid w:val="00513BAC"/>
    <w:rsid w:val="00513E89"/>
    <w:rsid w:val="005765D7"/>
    <w:rsid w:val="005768D6"/>
    <w:rsid w:val="00582BE2"/>
    <w:rsid w:val="005A433D"/>
    <w:rsid w:val="005C212C"/>
    <w:rsid w:val="005C2DB3"/>
    <w:rsid w:val="005D2620"/>
    <w:rsid w:val="005D5B91"/>
    <w:rsid w:val="005F205A"/>
    <w:rsid w:val="00601F21"/>
    <w:rsid w:val="006066E8"/>
    <w:rsid w:val="00643BC4"/>
    <w:rsid w:val="006477BB"/>
    <w:rsid w:val="00651469"/>
    <w:rsid w:val="00651C1B"/>
    <w:rsid w:val="006710D4"/>
    <w:rsid w:val="00672564"/>
    <w:rsid w:val="00674864"/>
    <w:rsid w:val="00693BE9"/>
    <w:rsid w:val="00712C48"/>
    <w:rsid w:val="00713359"/>
    <w:rsid w:val="00721FBA"/>
    <w:rsid w:val="00727860"/>
    <w:rsid w:val="007A0739"/>
    <w:rsid w:val="007B1D9D"/>
    <w:rsid w:val="007C52C5"/>
    <w:rsid w:val="007D4088"/>
    <w:rsid w:val="007F0CB2"/>
    <w:rsid w:val="008039B4"/>
    <w:rsid w:val="008306A8"/>
    <w:rsid w:val="008522ED"/>
    <w:rsid w:val="0089295E"/>
    <w:rsid w:val="008A1FC3"/>
    <w:rsid w:val="008A7F62"/>
    <w:rsid w:val="008D75C4"/>
    <w:rsid w:val="008D7912"/>
    <w:rsid w:val="008F3EB3"/>
    <w:rsid w:val="008F491B"/>
    <w:rsid w:val="00910F44"/>
    <w:rsid w:val="009573E8"/>
    <w:rsid w:val="009754F9"/>
    <w:rsid w:val="009C025E"/>
    <w:rsid w:val="009D7469"/>
    <w:rsid w:val="00A61639"/>
    <w:rsid w:val="00A83132"/>
    <w:rsid w:val="00A85017"/>
    <w:rsid w:val="00AC3B49"/>
    <w:rsid w:val="00AC4F33"/>
    <w:rsid w:val="00AE3088"/>
    <w:rsid w:val="00AE72CF"/>
    <w:rsid w:val="00AF7ED7"/>
    <w:rsid w:val="00B00158"/>
    <w:rsid w:val="00B07A3F"/>
    <w:rsid w:val="00B2384F"/>
    <w:rsid w:val="00B2779E"/>
    <w:rsid w:val="00B30C85"/>
    <w:rsid w:val="00B30FC6"/>
    <w:rsid w:val="00B322F2"/>
    <w:rsid w:val="00B810F3"/>
    <w:rsid w:val="00B84AE6"/>
    <w:rsid w:val="00BC26D0"/>
    <w:rsid w:val="00BF2D98"/>
    <w:rsid w:val="00C72AFB"/>
    <w:rsid w:val="00C80A70"/>
    <w:rsid w:val="00CA2D7F"/>
    <w:rsid w:val="00CB4841"/>
    <w:rsid w:val="00D01BC7"/>
    <w:rsid w:val="00D3282E"/>
    <w:rsid w:val="00D34FCB"/>
    <w:rsid w:val="00D57D9E"/>
    <w:rsid w:val="00D85D13"/>
    <w:rsid w:val="00D97D88"/>
    <w:rsid w:val="00DC4138"/>
    <w:rsid w:val="00DD7653"/>
    <w:rsid w:val="00E14D56"/>
    <w:rsid w:val="00E25FC5"/>
    <w:rsid w:val="00E34949"/>
    <w:rsid w:val="00E722CE"/>
    <w:rsid w:val="00E75088"/>
    <w:rsid w:val="00EC193B"/>
    <w:rsid w:val="00EC2225"/>
    <w:rsid w:val="00F00DDD"/>
    <w:rsid w:val="00F12A07"/>
    <w:rsid w:val="00F233C4"/>
    <w:rsid w:val="00F31A64"/>
    <w:rsid w:val="00F425A2"/>
    <w:rsid w:val="00F62A23"/>
    <w:rsid w:val="00F65F6F"/>
    <w:rsid w:val="00F67D5F"/>
    <w:rsid w:val="00F76A5D"/>
    <w:rsid w:val="00F972E4"/>
    <w:rsid w:val="00FB1628"/>
    <w:rsid w:val="00FC59CC"/>
    <w:rsid w:val="00FD5675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hyperlink" Target="garantF1://95152.0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15</cp:revision>
  <cp:lastPrinted>2020-12-17T06:18:00Z</cp:lastPrinted>
  <dcterms:created xsi:type="dcterms:W3CDTF">2020-09-23T12:14:00Z</dcterms:created>
  <dcterms:modified xsi:type="dcterms:W3CDTF">2021-03-26T15:18:00Z</dcterms:modified>
</cp:coreProperties>
</file>